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420" w:lineRule="atLeast"/>
        <w:ind w:left="0" w:right="0" w:firstLine="0"/>
        <w:jc w:val="center"/>
        <w:rPr>
          <w:rFonts w:hint="eastAsia" w:ascii="方正小标宋简体" w:hAnsi="方正小标宋简体" w:eastAsia="方正小标宋简体" w:cs="方正小标宋简体"/>
          <w:i w:val="0"/>
          <w:iCs w:val="0"/>
          <w:caps w:val="0"/>
          <w:color w:val="000000"/>
          <w:spacing w:val="0"/>
          <w:sz w:val="36"/>
          <w:szCs w:val="36"/>
        </w:rPr>
      </w:pPr>
      <w:r>
        <w:rPr>
          <w:rFonts w:hint="eastAsia" w:ascii="方正小标宋简体" w:hAnsi="方正小标宋简体" w:eastAsia="方正小标宋简体" w:cs="方正小标宋简体"/>
          <w:i w:val="0"/>
          <w:iCs w:val="0"/>
          <w:caps w:val="0"/>
          <w:color w:val="000000"/>
          <w:spacing w:val="0"/>
          <w:sz w:val="36"/>
          <w:szCs w:val="36"/>
        </w:rPr>
        <w:t>关于贯彻落实鲁医保发〔2022〕21号文件做好阶段性缓缴职工基本医疗保险单位缴费工作的通知</w:t>
      </w:r>
    </w:p>
    <w:p>
      <w:pPr>
        <w:pStyle w:val="2"/>
        <w:keepNext w:val="0"/>
        <w:keepLines w:val="0"/>
        <w:widowControl/>
        <w:suppressLineNumbers w:val="0"/>
        <w:spacing w:before="75" w:beforeAutospacing="0" w:after="75"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p>
    <w:p>
      <w:pPr>
        <w:pStyle w:val="2"/>
        <w:keepNext w:val="0"/>
        <w:keepLines w:val="0"/>
        <w:widowControl/>
        <w:suppressLineNumbers w:val="0"/>
        <w:spacing w:before="75" w:beforeAutospacing="0" w:after="75"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各县(市、区)人民政府，市属开发区管委会:</w:t>
      </w:r>
    </w:p>
    <w:p>
      <w:pPr>
        <w:pStyle w:val="2"/>
        <w:keepNext w:val="0"/>
        <w:keepLines w:val="0"/>
        <w:widowControl/>
        <w:suppressLineNumbers w:val="0"/>
        <w:spacing w:before="75" w:beforeAutospacing="0" w:after="75"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为助力企业纾困解难、稳定就业，保障基本民生，业市政府同意，现将鲁医保发〔2022〕21号文件转发给你们，并就我市做好阶段性缓缴职工基本医疗保险单位缴费工作提出以下意见，请一并贯彻执行。</w:t>
      </w:r>
    </w:p>
    <w:p>
      <w:pPr>
        <w:pStyle w:val="2"/>
        <w:keepNext w:val="0"/>
        <w:keepLines w:val="0"/>
        <w:widowControl/>
        <w:suppressLineNumbers w:val="0"/>
        <w:spacing w:before="75" w:beforeAutospacing="0" w:after="75"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各中小微企业(含以单位方式参保的个体工商户，下同)可根据单位经营情况选择缓缴期，期限3个月，缓缴期为7-9月份或8-10月份。缓缴期结束次月底前按规定补齐缓缴费的，免收滞纳金。正处于职工医保中断缴费状态的中小微企业，须补齐之前中断缴费后方可享受缓缴政策。</w:t>
      </w:r>
    </w:p>
    <w:p>
      <w:pPr>
        <w:pStyle w:val="2"/>
        <w:keepNext w:val="0"/>
        <w:keepLines w:val="0"/>
        <w:widowControl/>
        <w:suppressLineNumbers w:val="0"/>
        <w:spacing w:before="75" w:beforeAutospacing="0" w:after="75"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各县(市、区)、市属开发区要提高政治站位，统一思想认识，精心组织实施，确保阶段性缓缴职工医保单位缴费政策落实到位。要切实加强缓缴信息调度监测，完善信息沟通共享，根据要求按时完成信息汇总上报。执行中遇有情况和问题，按部门职责逐级上报。符合条件的市直参保中小微企业缓缴政策执行此通知规定。</w:t>
      </w:r>
    </w:p>
    <w:p>
      <w:pPr>
        <w:pStyle w:val="2"/>
        <w:keepNext w:val="0"/>
        <w:keepLines w:val="0"/>
        <w:widowControl/>
        <w:suppressLineNumbers w:val="0"/>
        <w:spacing w:before="75" w:beforeAutospacing="0" w:after="75"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2"/>
        <w:keepNext w:val="0"/>
        <w:keepLines w:val="0"/>
        <w:widowControl/>
        <w:suppressLineNumbers w:val="0"/>
        <w:spacing w:before="75" w:beforeAutospacing="0" w:after="75"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附件:《山东省医疗保障局、山东省发展和改革委员会、山东省财政厅、国家税务总局山东省税务局关于阶段性缓缴职工基本医疗保险单位缴费的通知》</w:t>
      </w:r>
    </w:p>
    <w:p>
      <w:pPr>
        <w:pStyle w:val="2"/>
        <w:keepNext w:val="0"/>
        <w:keepLines w:val="0"/>
        <w:widowControl/>
        <w:suppressLineNumbers w:val="0"/>
        <w:spacing w:before="75" w:beforeAutospacing="0" w:after="75"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p>
    <w:p>
      <w:pPr>
        <w:pStyle w:val="2"/>
        <w:keepNext w:val="0"/>
        <w:keepLines w:val="0"/>
        <w:widowControl/>
        <w:suppressLineNumbers w:val="0"/>
        <w:spacing w:before="75" w:beforeAutospacing="0" w:after="75" w:afterAutospacing="0" w:line="420" w:lineRule="atLeast"/>
        <w:ind w:left="0" w:right="0" w:firstLine="640" w:firstLineChars="200"/>
        <w:rPr>
          <w:rFonts w:hint="eastAsia" w:ascii="仿宋_GB2312" w:hAnsi="仿宋_GB2312" w:eastAsia="仿宋_GB2312" w:cs="仿宋_GB2312"/>
          <w:i w:val="0"/>
          <w:iCs w:val="0"/>
          <w:caps w:val="0"/>
          <w:color w:val="000000"/>
          <w:spacing w:val="0"/>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rPr>
        <w:t>（此件主动公开）</w:t>
      </w:r>
    </w:p>
    <w:p>
      <w:pPr>
        <w:pStyle w:val="2"/>
        <w:keepNext w:val="0"/>
        <w:keepLines w:val="0"/>
        <w:widowControl/>
        <w:suppressLineNumbers w:val="0"/>
        <w:spacing w:before="75" w:beforeAutospacing="0" w:after="75"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p>
    <w:p>
      <w:pPr>
        <w:pStyle w:val="2"/>
        <w:keepNext w:val="0"/>
        <w:keepLines w:val="0"/>
        <w:widowControl/>
        <w:suppressLineNumbers w:val="0"/>
        <w:spacing w:before="75" w:beforeAutospacing="0" w:after="75" w:afterAutospacing="0"/>
        <w:ind w:left="0" w:right="0" w:firstLine="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聊城市医疗保障局</w:t>
      </w:r>
    </w:p>
    <w:p>
      <w:pPr>
        <w:pStyle w:val="2"/>
        <w:keepNext w:val="0"/>
        <w:keepLines w:val="0"/>
        <w:widowControl/>
        <w:suppressLineNumbers w:val="0"/>
        <w:spacing w:before="75" w:beforeAutospacing="0" w:after="75" w:afterAutospacing="0"/>
        <w:ind w:left="0" w:right="0" w:firstLine="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2022年7月28日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YzUxNWIzNzg1Yzk2ZDM0YmYwNWFkNWE4NTY5YjEifQ=="/>
  </w:docVars>
  <w:rsids>
    <w:rsidRoot w:val="00000000"/>
    <w:rsid w:val="55D91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2023-04-02T09:20:22Z</dcterms:created>
  <dc:creator>Administrator</dc:creator>
  <cp:lastModifiedBy>青风5566</cp:lastModifiedBy>
  <dcterms:modified xsi:type="dcterms:W3CDTF">2023-04-02T09:21:06Z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D573A261CFAB477B9FBEC2FB573EEA44_12</vt:lpwstr>
  </property>
</Properties>
</file>